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730"/>
      </w:tblGrid>
      <w:tr w:rsidR="004F0520" w:rsidRPr="00486AC1" w14:paraId="466D1C14" w14:textId="77777777" w:rsidTr="00F2693E">
        <w:trPr>
          <w:trHeight w:val="1593"/>
          <w:jc w:val="center"/>
        </w:trPr>
        <w:tc>
          <w:tcPr>
            <w:tcW w:w="383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8BE0B1" w14:textId="77777777" w:rsidR="004F0520" w:rsidRPr="00486AC1" w:rsidRDefault="004F0520" w:rsidP="00F2693E">
            <w:pPr>
              <w:ind w:firstLine="525"/>
              <w:jc w:val="both"/>
              <w:rPr>
                <w:color w:val="000000"/>
                <w:lang w:eastAsia="ru-RU"/>
              </w:rPr>
            </w:pPr>
            <w:r w:rsidRPr="00486AC1">
              <w:rPr>
                <w:color w:val="000000"/>
                <w:lang w:eastAsia="ru-RU"/>
              </w:rPr>
              <w:t> </w:t>
            </w:r>
          </w:p>
        </w:tc>
        <w:tc>
          <w:tcPr>
            <w:tcW w:w="57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37991A" w14:textId="77777777" w:rsidR="004F0520" w:rsidRPr="00486AC1" w:rsidRDefault="004F0520" w:rsidP="00F2693E">
            <w:pPr>
              <w:spacing w:line="360" w:lineRule="auto"/>
              <w:jc w:val="center"/>
              <w:rPr>
                <w:color w:val="000000"/>
                <w:lang w:eastAsia="ru-RU"/>
              </w:rPr>
            </w:pPr>
            <w:r w:rsidRPr="00486AC1">
              <w:rPr>
                <w:color w:val="332E2D"/>
                <w:lang w:eastAsia="ru-RU"/>
              </w:rPr>
              <w:t>УТВЕРЖДЕН</w:t>
            </w:r>
            <w:r>
              <w:rPr>
                <w:color w:val="332E2D"/>
                <w:lang w:eastAsia="ru-RU"/>
              </w:rPr>
              <w:t>О</w:t>
            </w:r>
          </w:p>
          <w:p w14:paraId="4FF95A21" w14:textId="77777777" w:rsidR="004F0520" w:rsidRPr="00486AC1" w:rsidRDefault="004F0520" w:rsidP="00F2693E">
            <w:pPr>
              <w:jc w:val="center"/>
              <w:rPr>
                <w:color w:val="332E2D"/>
                <w:lang w:eastAsia="ru-RU"/>
              </w:rPr>
            </w:pPr>
            <w:r w:rsidRPr="00486AC1">
              <w:rPr>
                <w:color w:val="332E2D"/>
                <w:lang w:eastAsia="ru-RU"/>
              </w:rPr>
              <w:t xml:space="preserve">постановлением администрации </w:t>
            </w:r>
          </w:p>
          <w:p w14:paraId="2C037C1B" w14:textId="77777777" w:rsidR="004F0520" w:rsidRPr="00486AC1" w:rsidRDefault="004F0520" w:rsidP="00F2693E">
            <w:pPr>
              <w:jc w:val="center"/>
              <w:rPr>
                <w:color w:val="332E2D"/>
                <w:lang w:eastAsia="ru-RU"/>
              </w:rPr>
            </w:pPr>
            <w:r w:rsidRPr="00486AC1">
              <w:rPr>
                <w:color w:val="332E2D"/>
                <w:lang w:eastAsia="ru-RU"/>
              </w:rPr>
              <w:t xml:space="preserve">Лысковского муниципального округа </w:t>
            </w:r>
          </w:p>
          <w:p w14:paraId="1CBCE2AA" w14:textId="77777777" w:rsidR="004F0520" w:rsidRPr="00486AC1" w:rsidRDefault="004F0520" w:rsidP="00F2693E">
            <w:pPr>
              <w:jc w:val="center"/>
              <w:rPr>
                <w:color w:val="000000"/>
                <w:lang w:eastAsia="ru-RU"/>
              </w:rPr>
            </w:pPr>
            <w:r w:rsidRPr="00486AC1">
              <w:rPr>
                <w:color w:val="332E2D"/>
                <w:lang w:eastAsia="ru-RU"/>
              </w:rPr>
              <w:t>Нижегородской области</w:t>
            </w:r>
          </w:p>
          <w:p w14:paraId="155058D8" w14:textId="77777777" w:rsidR="004F0520" w:rsidRPr="00486AC1" w:rsidRDefault="004F0520" w:rsidP="00F2693E">
            <w:pPr>
              <w:jc w:val="center"/>
              <w:rPr>
                <w:color w:val="000000"/>
                <w:lang w:eastAsia="ru-RU"/>
              </w:rPr>
            </w:pPr>
            <w:r w:rsidRPr="00486AC1">
              <w:rPr>
                <w:color w:val="332E2D"/>
                <w:lang w:eastAsia="ru-RU"/>
              </w:rPr>
              <w:t xml:space="preserve"> от __________ № _____</w:t>
            </w:r>
          </w:p>
        </w:tc>
      </w:tr>
    </w:tbl>
    <w:p w14:paraId="62DAFB4A" w14:textId="77777777" w:rsidR="004F0520" w:rsidRPr="00F358E0" w:rsidRDefault="004F0520" w:rsidP="004F0520">
      <w:pPr>
        <w:jc w:val="right"/>
      </w:pPr>
    </w:p>
    <w:p w14:paraId="05E71F6D" w14:textId="33A1F5BC" w:rsidR="004F0520" w:rsidRPr="00E42767" w:rsidRDefault="00256511" w:rsidP="004F0520">
      <w:pPr>
        <w:ind w:firstLine="720"/>
        <w:jc w:val="center"/>
        <w:rPr>
          <w:b/>
          <w:bCs/>
        </w:rPr>
      </w:pPr>
      <w:r>
        <w:rPr>
          <w:b/>
        </w:rPr>
        <w:t xml:space="preserve">Информационное сообщение </w:t>
      </w:r>
      <w:r w:rsidR="004F0520" w:rsidRPr="00E42767">
        <w:rPr>
          <w:b/>
        </w:rPr>
        <w:t xml:space="preserve">об открытом аукционе </w:t>
      </w:r>
      <w:r w:rsidR="004F0520" w:rsidRPr="000422E2">
        <w:rPr>
          <w:b/>
        </w:rPr>
        <w:t>на право заключения договора аренды нежилого помещения, находящегося в муниципальной собственности Лысковского муниципального округа</w:t>
      </w:r>
    </w:p>
    <w:p w14:paraId="0EAD4E66" w14:textId="77777777" w:rsidR="004F0520" w:rsidRPr="0093450D" w:rsidRDefault="004F0520" w:rsidP="004F0520">
      <w:pPr>
        <w:shd w:val="clear" w:color="auto" w:fill="FFFFFF"/>
        <w:jc w:val="center"/>
        <w:rPr>
          <w:b/>
          <w:bCs/>
        </w:rPr>
      </w:pPr>
    </w:p>
    <w:p w14:paraId="29A56291" w14:textId="0AB536A4" w:rsidR="004F0520" w:rsidRDefault="004F0520" w:rsidP="004F0520">
      <w:pPr>
        <w:ind w:firstLine="709"/>
        <w:jc w:val="both"/>
      </w:pPr>
      <w:r w:rsidRPr="00E5729F">
        <w:t>Администрация</w:t>
      </w:r>
      <w:r w:rsidRPr="009A2CC8">
        <w:t xml:space="preserve"> Лысковского муниципального </w:t>
      </w:r>
      <w:r w:rsidR="00B461D1">
        <w:t>округа</w:t>
      </w:r>
      <w:r w:rsidRPr="009A2CC8">
        <w:t xml:space="preserve"> Нижегородской области </w:t>
      </w:r>
      <w:r w:rsidRPr="00F358E0">
        <w:t xml:space="preserve">извещает о проведении </w:t>
      </w:r>
      <w:r>
        <w:t xml:space="preserve">открытого </w:t>
      </w:r>
      <w:r w:rsidRPr="00F358E0">
        <w:t>ау</w:t>
      </w:r>
      <w:r>
        <w:t xml:space="preserve">кциона </w:t>
      </w:r>
      <w:r w:rsidRPr="004132F7">
        <w:t xml:space="preserve">на право заключения договора </w:t>
      </w:r>
      <w:r>
        <w:t>аренды нежилого помещения</w:t>
      </w:r>
    </w:p>
    <w:p w14:paraId="48C32167" w14:textId="77777777" w:rsidR="004F0520" w:rsidRDefault="004F0520" w:rsidP="004F0520">
      <w:pPr>
        <w:ind w:firstLine="709"/>
        <w:jc w:val="both"/>
        <w:rPr>
          <w:b/>
        </w:rPr>
      </w:pPr>
      <w:r>
        <w:rPr>
          <w:b/>
        </w:rPr>
        <w:t xml:space="preserve"> Предмет аукциона:</w:t>
      </w:r>
    </w:p>
    <w:p w14:paraId="00E54643" w14:textId="440D3924" w:rsidR="004F0520" w:rsidRPr="000E5C1E" w:rsidRDefault="00256511" w:rsidP="004F0520">
      <w:pPr>
        <w:ind w:firstLine="709"/>
        <w:jc w:val="both"/>
      </w:pPr>
      <w:r>
        <w:t>П</w:t>
      </w:r>
      <w:r w:rsidRPr="0093450D">
        <w:t xml:space="preserve">раво на заключение договора аренды </w:t>
      </w:r>
      <w:r>
        <w:t xml:space="preserve">нежилого помещения, расположенного по адресу: Российская Федерация, Нижегородская Область, Лысковский Муниципальный Район, Городское Поселение Город Лысково, Город Лысково, Улица Строителей, Дом 1, Помещение П-5, площадью 34,8 кв.м., с кадастровым номером 52:27:0090013:6326, находящееся в </w:t>
      </w:r>
      <w:r w:rsidRPr="000E5C1E">
        <w:t xml:space="preserve">собственности Лысковского муниципального </w:t>
      </w:r>
      <w:r>
        <w:t>округа</w:t>
      </w:r>
      <w:r w:rsidRPr="000E5C1E">
        <w:t xml:space="preserve"> Нижегородской области</w:t>
      </w:r>
      <w:r>
        <w:t>.</w:t>
      </w:r>
    </w:p>
    <w:p w14:paraId="59ECFF00" w14:textId="77777777" w:rsidR="00256511" w:rsidRDefault="00256511" w:rsidP="004F0520">
      <w:pPr>
        <w:ind w:firstLine="720"/>
        <w:jc w:val="both"/>
      </w:pPr>
      <w:r>
        <w:t xml:space="preserve">Заявители </w:t>
      </w:r>
      <w:r w:rsidRPr="00974E4D">
        <w:t>должн</w:t>
      </w:r>
      <w:r>
        <w:t>ы</w:t>
      </w:r>
      <w:r w:rsidRPr="00974E4D">
        <w:t xml:space="preserve"> являться субъектом малого и среднего предпринимательства, физическим лицом, применяющим специальный налоговый режим «Налог на профессиональный доход», соответствующи</w:t>
      </w:r>
      <w:r>
        <w:t>м</w:t>
      </w:r>
      <w:r w:rsidRPr="00974E4D">
        <w:t xml:space="preserve">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Федерации», или организаци</w:t>
      </w:r>
      <w:r>
        <w:t>ями</w:t>
      </w:r>
      <w:r w:rsidRPr="00974E4D">
        <w:t>, образующ</w:t>
      </w:r>
      <w:r>
        <w:t>ими</w:t>
      </w:r>
      <w:r w:rsidRPr="00974E4D">
        <w:t xml:space="preserve"> инфраструктуру поддержки субъектов малого и среднего предпринимательства, соответствующ</w:t>
      </w:r>
      <w:r>
        <w:t>ими</w:t>
      </w:r>
      <w:r w:rsidRPr="00974E4D">
        <w:t xml:space="preserve"> требованиям, установленным статьей 15 Федерального закона от 24.07.2007 № 209-ФЗ «О развитии малого и среднего предпринимательства в Российской Федерации»</w:t>
      </w:r>
      <w:r>
        <w:t>.</w:t>
      </w:r>
    </w:p>
    <w:p w14:paraId="0AC7F84C" w14:textId="65F7B975" w:rsidR="00256511" w:rsidRPr="003805C4" w:rsidRDefault="00256511" w:rsidP="00256511">
      <w:pPr>
        <w:ind w:firstLine="709"/>
        <w:jc w:val="both"/>
      </w:pPr>
      <w:r w:rsidRPr="003805C4">
        <w:rPr>
          <w:u w:val="single"/>
        </w:rPr>
        <w:t>Начальная цена</w:t>
      </w:r>
      <w:r w:rsidRPr="003805C4">
        <w:t xml:space="preserve"> </w:t>
      </w:r>
      <w:r>
        <w:t>ежемесячной</w:t>
      </w:r>
      <w:r w:rsidRPr="003805C4">
        <w:t xml:space="preserve"> арендной платы составляет </w:t>
      </w:r>
      <w:r>
        <w:t>11 687</w:t>
      </w:r>
      <w:r w:rsidRPr="003805C4">
        <w:t xml:space="preserve"> (</w:t>
      </w:r>
      <w:r>
        <w:t>одиннадцать тысяч шестьсот восемьдесят семь</w:t>
      </w:r>
      <w:r w:rsidRPr="003805C4">
        <w:t>) рубл</w:t>
      </w:r>
      <w:r>
        <w:t>ей</w:t>
      </w:r>
      <w:r w:rsidRPr="003805C4">
        <w:t xml:space="preserve"> (без учета НДС).</w:t>
      </w:r>
    </w:p>
    <w:p w14:paraId="348D3DC6" w14:textId="77777777" w:rsidR="00256511" w:rsidRPr="003805C4" w:rsidRDefault="00256511" w:rsidP="00256511">
      <w:pPr>
        <w:ind w:firstLine="709"/>
        <w:jc w:val="both"/>
      </w:pPr>
      <w:r w:rsidRPr="003805C4">
        <w:rPr>
          <w:u w:val="single"/>
        </w:rPr>
        <w:t>Задаток за участие в аукционе</w:t>
      </w:r>
      <w:r w:rsidRPr="003805C4">
        <w:t xml:space="preserve"> </w:t>
      </w:r>
      <w:r w:rsidRPr="007D3940">
        <w:t>20</w:t>
      </w:r>
      <w:r w:rsidRPr="003805C4">
        <w:t xml:space="preserve"> (двадцать) процентов от начальной цены </w:t>
      </w:r>
      <w:r>
        <w:t>2337,4</w:t>
      </w:r>
      <w:r w:rsidRPr="003805C4">
        <w:t xml:space="preserve"> (</w:t>
      </w:r>
      <w:r>
        <w:t>две тысячи триста тридцать семь</w:t>
      </w:r>
      <w:r w:rsidRPr="003805C4">
        <w:t>) рубл</w:t>
      </w:r>
      <w:r>
        <w:t>ей 40 копеек</w:t>
      </w:r>
      <w:r w:rsidRPr="003805C4">
        <w:t>.</w:t>
      </w:r>
    </w:p>
    <w:p w14:paraId="35C4C489" w14:textId="5D69BF25" w:rsidR="004F0520" w:rsidRPr="00E5729F" w:rsidRDefault="00256511" w:rsidP="00256511">
      <w:pPr>
        <w:ind w:firstLine="720"/>
        <w:jc w:val="both"/>
      </w:pPr>
      <w:r w:rsidRPr="003805C4">
        <w:rPr>
          <w:u w:val="single"/>
        </w:rPr>
        <w:t>Шаг аукциона</w:t>
      </w:r>
      <w:r w:rsidRPr="003805C4">
        <w:t xml:space="preserve"> (Величина повышения начальной цены имущества</w:t>
      </w:r>
      <w:r>
        <w:t>)</w:t>
      </w:r>
      <w:r w:rsidRPr="003805C4">
        <w:t xml:space="preserve"> – </w:t>
      </w:r>
      <w:r w:rsidRPr="007D3940">
        <w:t>5</w:t>
      </w:r>
      <w:r w:rsidRPr="003805C4">
        <w:t xml:space="preserve"> (пять) процентов от начальной цены предмета </w:t>
      </w:r>
      <w:r>
        <w:t>584,3</w:t>
      </w:r>
      <w:r w:rsidR="00292901">
        <w:t>5</w:t>
      </w:r>
      <w:r w:rsidRPr="003805C4">
        <w:t xml:space="preserve"> (</w:t>
      </w:r>
      <w:r>
        <w:t>пятьсот восемьдесят четыре</w:t>
      </w:r>
      <w:r w:rsidRPr="003805C4">
        <w:t>) рубл</w:t>
      </w:r>
      <w:r>
        <w:t>я</w:t>
      </w:r>
      <w:r w:rsidRPr="003805C4">
        <w:t xml:space="preserve"> </w:t>
      </w:r>
      <w:r>
        <w:t>35</w:t>
      </w:r>
      <w:r w:rsidRPr="003805C4">
        <w:t xml:space="preserve"> копеек</w:t>
      </w:r>
      <w:r w:rsidR="004F0520" w:rsidRPr="00E5729F">
        <w:t>.</w:t>
      </w:r>
    </w:p>
    <w:p w14:paraId="58B4954F" w14:textId="5BBDEF99" w:rsidR="004F0520" w:rsidRDefault="004F0520" w:rsidP="004F0520">
      <w:pPr>
        <w:ind w:firstLine="709"/>
        <w:jc w:val="both"/>
      </w:pPr>
      <w:r w:rsidRPr="000E5C1E">
        <w:t xml:space="preserve">Договор аренды нежилого </w:t>
      </w:r>
      <w:r>
        <w:t>помещения</w:t>
      </w:r>
      <w:r w:rsidRPr="000E5C1E">
        <w:t xml:space="preserve"> заключается </w:t>
      </w:r>
      <w:r w:rsidR="00256511" w:rsidRPr="0093450D">
        <w:t xml:space="preserve">сроком </w:t>
      </w:r>
      <w:r w:rsidR="00256511" w:rsidRPr="00A51A45">
        <w:t xml:space="preserve">на </w:t>
      </w:r>
      <w:r w:rsidR="00256511">
        <w:t>10</w:t>
      </w:r>
      <w:r w:rsidR="00256511" w:rsidRPr="00A51A45">
        <w:t xml:space="preserve"> лет</w:t>
      </w:r>
      <w:r w:rsidR="00256511">
        <w:t xml:space="preserve"> </w:t>
      </w:r>
      <w:r w:rsidRPr="000E5C1E">
        <w:t>с момента подписания</w:t>
      </w:r>
      <w:r>
        <w:t>.</w:t>
      </w:r>
    </w:p>
    <w:p w14:paraId="22D0D3DD" w14:textId="200F192B" w:rsidR="004F0520" w:rsidRPr="00F358E0" w:rsidRDefault="004F0520" w:rsidP="004F0520">
      <w:pPr>
        <w:ind w:firstLine="709"/>
        <w:jc w:val="both"/>
      </w:pPr>
      <w:r w:rsidRPr="00F358E0">
        <w:rPr>
          <w:b/>
        </w:rPr>
        <w:t>Форма торгов:</w:t>
      </w:r>
      <w:r w:rsidRPr="00F358E0">
        <w:t xml:space="preserve"> </w:t>
      </w:r>
      <w:r w:rsidR="00256511" w:rsidRPr="0093450D">
        <w:t xml:space="preserve">Аукцион на право заключения договора аренды муниципального имущества проводится в электронной форме </w:t>
      </w:r>
      <w:r w:rsidR="00256511">
        <w:t>является открытым по форме подачи предложений</w:t>
      </w:r>
      <w:r w:rsidRPr="00F358E0">
        <w:t xml:space="preserve"> о цене.</w:t>
      </w:r>
    </w:p>
    <w:p w14:paraId="405C88CC" w14:textId="77777777" w:rsidR="004F0520" w:rsidRPr="00BA0945" w:rsidRDefault="004F0520" w:rsidP="004F0520">
      <w:pPr>
        <w:ind w:firstLine="709"/>
        <w:jc w:val="both"/>
      </w:pPr>
      <w:r w:rsidRPr="00BA0945">
        <w:t>При заключении и исполнении договора</w:t>
      </w:r>
      <w:r>
        <w:t xml:space="preserve"> </w:t>
      </w:r>
      <w:r w:rsidRPr="00BA0945">
        <w:t xml:space="preserve">аренды </w:t>
      </w:r>
      <w:r>
        <w:t>нежилого помещения</w:t>
      </w:r>
      <w:r w:rsidRPr="00BA0945">
        <w:t xml:space="preserve"> не допускается изменение условий договора в одностороннем порядке и по соглашению сторон.</w:t>
      </w:r>
    </w:p>
    <w:p w14:paraId="3DF7D450" w14:textId="54E4534D" w:rsidR="00256511" w:rsidRDefault="00256511" w:rsidP="00256511">
      <w:pPr>
        <w:autoSpaceDE w:val="0"/>
        <w:autoSpaceDN w:val="0"/>
        <w:adjustRightInd w:val="0"/>
        <w:ind w:firstLine="709"/>
        <w:jc w:val="both"/>
        <w:outlineLvl w:val="1"/>
        <w:rPr>
          <w:lang w:eastAsia="ru-RU"/>
        </w:rPr>
      </w:pPr>
      <w:r w:rsidRPr="0093450D">
        <w:t xml:space="preserve">Заявки на участие в аукционе подаются в срок </w:t>
      </w:r>
      <w:r w:rsidRPr="0075069C">
        <w:t xml:space="preserve">с </w:t>
      </w:r>
      <w:r w:rsidRPr="0075069C">
        <w:rPr>
          <w:b/>
        </w:rPr>
        <w:t>08 час. 00 мин.</w:t>
      </w:r>
      <w:r w:rsidRPr="0075069C">
        <w:t xml:space="preserve"> </w:t>
      </w:r>
      <w:r>
        <w:rPr>
          <w:b/>
        </w:rPr>
        <w:t>24</w:t>
      </w:r>
      <w:r w:rsidRPr="0075069C">
        <w:rPr>
          <w:b/>
        </w:rPr>
        <w:t xml:space="preserve"> марта 2026 г.</w:t>
      </w:r>
      <w:r w:rsidRPr="0075069C">
        <w:t xml:space="preserve"> по </w:t>
      </w:r>
      <w:r w:rsidRPr="0075069C">
        <w:rPr>
          <w:b/>
        </w:rPr>
        <w:t>16:00</w:t>
      </w:r>
      <w:r w:rsidRPr="0075069C">
        <w:t xml:space="preserve"> </w:t>
      </w:r>
      <w:r>
        <w:rPr>
          <w:b/>
        </w:rPr>
        <w:t>14</w:t>
      </w:r>
      <w:r w:rsidRPr="0075069C">
        <w:rPr>
          <w:b/>
        </w:rPr>
        <w:t xml:space="preserve"> апреля 2026 г.</w:t>
      </w:r>
      <w:r w:rsidRPr="0093450D">
        <w:rPr>
          <w:b/>
        </w:rPr>
        <w:t xml:space="preserve"> </w:t>
      </w:r>
      <w:r w:rsidRPr="0093450D">
        <w:t>по форме, согласно приложениям 1, 2 к документации об аукционе</w:t>
      </w:r>
      <w:r w:rsidRPr="0093450D">
        <w:rPr>
          <w:lang w:eastAsia="ru-RU"/>
        </w:rPr>
        <w:t>, направляется оператору электронной площадки</w:t>
      </w:r>
      <w:r>
        <w:rPr>
          <w:lang w:eastAsia="ru-RU"/>
        </w:rPr>
        <w:t xml:space="preserve"> </w:t>
      </w:r>
      <w:hyperlink r:id="rId4" w:history="1">
        <w:r w:rsidRPr="00C878D7">
          <w:rPr>
            <w:rStyle w:val="a4"/>
            <w:lang w:val="en-US"/>
          </w:rPr>
          <w:t>https</w:t>
        </w:r>
        <w:r w:rsidRPr="00C878D7">
          <w:rPr>
            <w:rStyle w:val="a4"/>
          </w:rPr>
          <w:t>://</w:t>
        </w:r>
        <w:r w:rsidRPr="00C878D7">
          <w:rPr>
            <w:rStyle w:val="a4"/>
            <w:lang w:val="en-US"/>
          </w:rPr>
          <w:t>www</w:t>
        </w:r>
        <w:r w:rsidRPr="00C878D7">
          <w:rPr>
            <w:rStyle w:val="a4"/>
          </w:rPr>
          <w:t>.</w:t>
        </w:r>
        <w:r w:rsidRPr="00C878D7">
          <w:rPr>
            <w:rStyle w:val="a4"/>
            <w:lang w:val="en-US"/>
          </w:rPr>
          <w:t>fabrikant</w:t>
        </w:r>
        <w:r w:rsidRPr="00C878D7">
          <w:rPr>
            <w:rStyle w:val="a4"/>
          </w:rPr>
          <w:t>.</w:t>
        </w:r>
        <w:r w:rsidRPr="00C878D7">
          <w:rPr>
            <w:rStyle w:val="a4"/>
            <w:lang w:val="en-US"/>
          </w:rPr>
          <w:t>ru</w:t>
        </w:r>
      </w:hyperlink>
      <w:r w:rsidRPr="0093450D">
        <w:rPr>
          <w:lang w:eastAsia="ru-RU"/>
        </w:rPr>
        <w:t xml:space="preserve"> в форме электронного документа и подписывается усиленной квалифицированной подписью заявителя</w:t>
      </w:r>
      <w:r>
        <w:rPr>
          <w:lang w:eastAsia="ru-RU"/>
        </w:rPr>
        <w:t>.</w:t>
      </w:r>
    </w:p>
    <w:p w14:paraId="27949E09" w14:textId="77777777" w:rsidR="00022ABA" w:rsidRDefault="00022ABA" w:rsidP="004F0520">
      <w:pPr>
        <w:ind w:firstLine="709"/>
        <w:jc w:val="both"/>
      </w:pPr>
      <w:r w:rsidRPr="00B16175">
        <w:t>Срок, в течение которого должен быть подписан проект договора: не менее десяти дней и не более 20 дней со дня размещения на официальном сайте торгов протокола об итогах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</w:t>
      </w:r>
      <w:r>
        <w:t>.</w:t>
      </w:r>
    </w:p>
    <w:p w14:paraId="5C160C18" w14:textId="21BBA992" w:rsidR="00022ABA" w:rsidRDefault="004F0520" w:rsidP="00022ABA">
      <w:pPr>
        <w:autoSpaceDE w:val="0"/>
        <w:autoSpaceDN w:val="0"/>
        <w:adjustRightInd w:val="0"/>
        <w:ind w:firstLine="709"/>
        <w:jc w:val="both"/>
      </w:pPr>
      <w:r w:rsidRPr="00BA0945">
        <w:t xml:space="preserve">Аукционная документация </w:t>
      </w:r>
      <w:r w:rsidR="00022ABA">
        <w:t>размещена</w:t>
      </w:r>
      <w:r w:rsidR="00022ABA" w:rsidRPr="0093450D">
        <w:t xml:space="preserve"> на официальном сайте в </w:t>
      </w:r>
      <w:r w:rsidR="00022ABA" w:rsidRPr="0093450D">
        <w:rPr>
          <w:lang w:eastAsia="ru-RU"/>
        </w:rPr>
        <w:t>информационно-телекоммуникационной</w:t>
      </w:r>
      <w:r w:rsidR="00022ABA" w:rsidRPr="0093450D">
        <w:t xml:space="preserve"> сети «Интернет» </w:t>
      </w:r>
      <w:hyperlink r:id="rId5" w:history="1">
        <w:r w:rsidR="00022ABA" w:rsidRPr="0093450D">
          <w:rPr>
            <w:rStyle w:val="a4"/>
            <w:lang w:val="en-US"/>
          </w:rPr>
          <w:t>https</w:t>
        </w:r>
        <w:r w:rsidR="00022ABA" w:rsidRPr="0093450D">
          <w:rPr>
            <w:rStyle w:val="a4"/>
          </w:rPr>
          <w:t>://torgi.gov.ru</w:t>
        </w:r>
      </w:hyperlink>
      <w:r w:rsidR="00022ABA" w:rsidRPr="0093450D">
        <w:t xml:space="preserve">, на электронной торговой </w:t>
      </w:r>
      <w:r w:rsidR="00022ABA" w:rsidRPr="0093450D">
        <w:lastRenderedPageBreak/>
        <w:t xml:space="preserve">площадке «Фабрикант» в сети «Интернет» на сайте </w:t>
      </w:r>
      <w:r w:rsidR="00022ABA" w:rsidRPr="0093450D">
        <w:rPr>
          <w:lang w:val="en-US"/>
        </w:rPr>
        <w:t>https</w:t>
      </w:r>
      <w:r w:rsidR="00022ABA" w:rsidRPr="0093450D">
        <w:t>://</w:t>
      </w:r>
      <w:r w:rsidR="00022ABA" w:rsidRPr="0093450D">
        <w:rPr>
          <w:lang w:val="en-US"/>
        </w:rPr>
        <w:t>www</w:t>
      </w:r>
      <w:r w:rsidR="00022ABA" w:rsidRPr="0093450D">
        <w:t>.</w:t>
      </w:r>
      <w:r w:rsidR="00022ABA" w:rsidRPr="0093450D">
        <w:rPr>
          <w:lang w:val="en-US"/>
        </w:rPr>
        <w:t>fabrikant</w:t>
      </w:r>
      <w:r w:rsidR="00022ABA" w:rsidRPr="0093450D">
        <w:t>.</w:t>
      </w:r>
      <w:r w:rsidR="00022ABA" w:rsidRPr="0093450D">
        <w:rPr>
          <w:lang w:val="en-US"/>
        </w:rPr>
        <w:t>ru</w:t>
      </w:r>
      <w:r w:rsidR="00022ABA" w:rsidRPr="0093450D">
        <w:t xml:space="preserve"> и на сайте организатора аукциона в сети «Интернет»  </w:t>
      </w:r>
      <w:hyperlink r:id="rId6" w:history="1">
        <w:r w:rsidR="00022ABA" w:rsidRPr="009412DD">
          <w:rPr>
            <w:rStyle w:val="a4"/>
            <w:lang w:val="en-US"/>
          </w:rPr>
          <w:t>https</w:t>
        </w:r>
        <w:r w:rsidR="00022ABA" w:rsidRPr="009412DD">
          <w:rPr>
            <w:rStyle w:val="a4"/>
          </w:rPr>
          <w:t>://</w:t>
        </w:r>
        <w:r w:rsidR="00022ABA" w:rsidRPr="009412DD">
          <w:rPr>
            <w:rStyle w:val="a4"/>
            <w:lang w:val="en-US"/>
          </w:rPr>
          <w:t>lsk</w:t>
        </w:r>
        <w:r w:rsidR="00022ABA" w:rsidRPr="009412DD">
          <w:rPr>
            <w:rStyle w:val="a4"/>
          </w:rPr>
          <w:t>.</w:t>
        </w:r>
        <w:r w:rsidR="00022ABA" w:rsidRPr="009412DD">
          <w:rPr>
            <w:rStyle w:val="a4"/>
            <w:lang w:val="en-US"/>
          </w:rPr>
          <w:t>nobl</w:t>
        </w:r>
        <w:r w:rsidR="00022ABA" w:rsidRPr="009412DD">
          <w:rPr>
            <w:rStyle w:val="a4"/>
          </w:rPr>
          <w:t>.</w:t>
        </w:r>
        <w:r w:rsidR="00022ABA" w:rsidRPr="009412DD">
          <w:rPr>
            <w:rStyle w:val="a4"/>
            <w:lang w:val="en-US"/>
          </w:rPr>
          <w:t>ru</w:t>
        </w:r>
        <w:r w:rsidR="00022ABA" w:rsidRPr="009412DD">
          <w:rPr>
            <w:rStyle w:val="a4"/>
          </w:rPr>
          <w:t>/</w:t>
        </w:r>
      </w:hyperlink>
      <w:r w:rsidR="00022ABA" w:rsidRPr="009412DD">
        <w:t>.</w:t>
      </w:r>
    </w:p>
    <w:p w14:paraId="2D23E417" w14:textId="2E75DEAC" w:rsidR="00E368B9" w:rsidRPr="0093450D" w:rsidRDefault="00E368B9" w:rsidP="00022ABA">
      <w:pPr>
        <w:autoSpaceDE w:val="0"/>
        <w:autoSpaceDN w:val="0"/>
        <w:adjustRightInd w:val="0"/>
        <w:ind w:firstLine="709"/>
        <w:jc w:val="both"/>
      </w:pPr>
      <w:r w:rsidRPr="0093450D">
        <w:t xml:space="preserve">С даты начала подачи заявок на участие в аукционе </w:t>
      </w:r>
      <w:r>
        <w:rPr>
          <w:b/>
        </w:rPr>
        <w:t>24</w:t>
      </w:r>
      <w:r w:rsidRPr="002E3D15">
        <w:rPr>
          <w:b/>
        </w:rPr>
        <w:t xml:space="preserve"> марта 2026 г.</w:t>
      </w:r>
      <w:r w:rsidRPr="002E3D15">
        <w:t xml:space="preserve"> </w:t>
      </w:r>
      <w:r w:rsidRPr="0093450D">
        <w:rPr>
          <w:bCs/>
          <w:lang w:eastAsia="ru-RU"/>
        </w:rPr>
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 с использованием программно-аппаратных средств электронной площадки не более чем три запроса о разъяснении положений документации об аукционе.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 размещает на официальном сайте разъяснение с указанием предмета запроса, но без указания заинтересованного лица, от которого поступил запрос. </w:t>
      </w:r>
    </w:p>
    <w:p w14:paraId="189D6B86" w14:textId="658CCA5B" w:rsidR="004F0520" w:rsidRPr="00BA0945" w:rsidRDefault="004F0520" w:rsidP="004F0520">
      <w:pPr>
        <w:ind w:firstLine="709"/>
        <w:jc w:val="both"/>
      </w:pPr>
      <w:r w:rsidRPr="00BA0945">
        <w:t xml:space="preserve">Срок поступления задатка на счет Организатора аукциона не позднее </w:t>
      </w:r>
      <w:r w:rsidR="00C36F1C" w:rsidRPr="00C36F1C">
        <w:rPr>
          <w:u w:val="single"/>
        </w:rPr>
        <w:t xml:space="preserve">16.00 </w:t>
      </w:r>
      <w:r w:rsidR="00022ABA" w:rsidRPr="00C36F1C">
        <w:rPr>
          <w:u w:val="single"/>
        </w:rPr>
        <w:t>14 апреля 2026</w:t>
      </w:r>
      <w:r w:rsidRPr="00C36F1C">
        <w:rPr>
          <w:u w:val="single"/>
        </w:rPr>
        <w:t xml:space="preserve"> года</w:t>
      </w:r>
      <w:r w:rsidR="00C36F1C">
        <w:t>.</w:t>
      </w:r>
      <w:r w:rsidRPr="00BA0945">
        <w:t xml:space="preserve"> </w:t>
      </w:r>
    </w:p>
    <w:p w14:paraId="39D2C0CF" w14:textId="686711A7" w:rsidR="004F0520" w:rsidRPr="007B223F" w:rsidRDefault="00C36F1C" w:rsidP="00C36F1C">
      <w:pPr>
        <w:ind w:firstLine="709"/>
        <w:jc w:val="both"/>
      </w:pPr>
      <w:r w:rsidRPr="0093450D">
        <w:t xml:space="preserve">Заявки на участие в аукционе подаются в срок </w:t>
      </w:r>
      <w:r w:rsidRPr="0075069C">
        <w:t xml:space="preserve">с </w:t>
      </w:r>
      <w:r w:rsidRPr="0075069C">
        <w:rPr>
          <w:b/>
        </w:rPr>
        <w:t>08 час. 00 мин.</w:t>
      </w:r>
      <w:r w:rsidRPr="0075069C">
        <w:t xml:space="preserve"> </w:t>
      </w:r>
      <w:r>
        <w:rPr>
          <w:b/>
        </w:rPr>
        <w:t>24</w:t>
      </w:r>
      <w:r w:rsidRPr="0075069C">
        <w:rPr>
          <w:b/>
        </w:rPr>
        <w:t xml:space="preserve"> марта 2026 г.</w:t>
      </w:r>
      <w:r w:rsidRPr="0075069C">
        <w:t xml:space="preserve"> по </w:t>
      </w:r>
      <w:r w:rsidR="0010612C" w:rsidRPr="0075069C">
        <w:rPr>
          <w:b/>
        </w:rPr>
        <w:t>16:00</w:t>
      </w:r>
      <w:r w:rsidR="0010612C" w:rsidRPr="0075069C">
        <w:t xml:space="preserve"> </w:t>
      </w:r>
      <w:r w:rsidR="0010612C">
        <w:rPr>
          <w:b/>
        </w:rPr>
        <w:t>14</w:t>
      </w:r>
      <w:r w:rsidR="0010612C" w:rsidRPr="0075069C">
        <w:rPr>
          <w:b/>
        </w:rPr>
        <w:t xml:space="preserve"> апреля 2026 г.</w:t>
      </w:r>
    </w:p>
    <w:p w14:paraId="653B9346" w14:textId="77777777" w:rsidR="004F0520" w:rsidRPr="00D15A70" w:rsidRDefault="004F0520" w:rsidP="004F0520">
      <w:pPr>
        <w:ind w:firstLine="709"/>
        <w:jc w:val="both"/>
      </w:pPr>
      <w:r w:rsidRPr="00D15A70">
        <w:t>Требования к участникам аукциона указаны в документации об аукционе.</w:t>
      </w:r>
    </w:p>
    <w:p w14:paraId="54AB7FAB" w14:textId="19290117" w:rsidR="00C36F1C" w:rsidRPr="0093450D" w:rsidRDefault="00C36F1C" w:rsidP="00C36F1C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3450D">
        <w:rPr>
          <w:lang w:eastAsia="ru-RU"/>
        </w:rPr>
        <w:t>Заявитель вправе отозвать заявку в любое время до установленных даты и времени окончания срока подачи заявок на участие в аукционе.</w:t>
      </w:r>
    </w:p>
    <w:p w14:paraId="5E62E1A1" w14:textId="77777777" w:rsidR="00C36F1C" w:rsidRDefault="00C36F1C" w:rsidP="00C36F1C">
      <w:pPr>
        <w:ind w:firstLine="709"/>
        <w:jc w:val="both"/>
        <w:rPr>
          <w:lang w:eastAsia="ru-RU"/>
        </w:rPr>
      </w:pPr>
      <w:r w:rsidRPr="0093450D">
        <w:rPr>
          <w:lang w:eastAsia="ru-RU"/>
        </w:rPr>
        <w:t>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</w:t>
      </w:r>
      <w:r>
        <w:rPr>
          <w:lang w:eastAsia="ru-RU"/>
        </w:rPr>
        <w:t>.</w:t>
      </w:r>
    </w:p>
    <w:p w14:paraId="19B0E976" w14:textId="77777777" w:rsidR="0010612C" w:rsidRPr="0010612C" w:rsidRDefault="0010612C" w:rsidP="001061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10612C">
        <w:t>Организатор аукциона вправе отказаться от проведения аукциона. 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электронной подписью лица, уполномоченного действовать от имени организатора аукциона, и размещается на официальном сайте не позднее,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</w:p>
    <w:p w14:paraId="089A16EF" w14:textId="5CE36E21" w:rsidR="004F0520" w:rsidRPr="009E0D17" w:rsidRDefault="004F0520" w:rsidP="004F0520">
      <w:pPr>
        <w:ind w:firstLine="709"/>
        <w:jc w:val="both"/>
      </w:pPr>
      <w:r w:rsidRPr="009E0D17">
        <w:t>Критерии определения победителя аукциона: предложение о наиболее высокой цене договора.</w:t>
      </w:r>
    </w:p>
    <w:p w14:paraId="1AC9846A" w14:textId="01252EC5" w:rsidR="0010612C" w:rsidRPr="0093450D" w:rsidRDefault="004F0520" w:rsidP="0010612C">
      <w:pPr>
        <w:autoSpaceDE w:val="0"/>
        <w:autoSpaceDN w:val="0"/>
        <w:adjustRightInd w:val="0"/>
        <w:ind w:firstLine="709"/>
        <w:jc w:val="both"/>
      </w:pPr>
      <w:r w:rsidRPr="009E0D17">
        <w:t xml:space="preserve">Способ уведомления об итогах аукциона: информация </w:t>
      </w:r>
      <w:r w:rsidR="0010612C">
        <w:t xml:space="preserve">размещается </w:t>
      </w:r>
      <w:r w:rsidR="0010612C" w:rsidRPr="0093450D">
        <w:t xml:space="preserve">на электронной торговой площадке «Фабрикант» в </w:t>
      </w:r>
      <w:r w:rsidR="0010612C" w:rsidRPr="0093450D">
        <w:rPr>
          <w:lang w:eastAsia="ru-RU"/>
        </w:rPr>
        <w:t>информационно-телекоммуникационной</w:t>
      </w:r>
      <w:r w:rsidR="0010612C" w:rsidRPr="0093450D">
        <w:t xml:space="preserve"> сети «Интернет» на сайте </w:t>
      </w:r>
      <w:bookmarkStart w:id="0" w:name="_Hlk224637581"/>
      <w:r w:rsidR="0010612C" w:rsidRPr="0093450D">
        <w:rPr>
          <w:lang w:val="en-US"/>
        </w:rPr>
        <w:fldChar w:fldCharType="begin"/>
      </w:r>
      <w:r w:rsidR="0010612C" w:rsidRPr="0093450D">
        <w:instrText xml:space="preserve"> </w:instrText>
      </w:r>
      <w:r w:rsidR="0010612C" w:rsidRPr="0093450D">
        <w:rPr>
          <w:lang w:val="en-US"/>
        </w:rPr>
        <w:instrText>HYPERLINK</w:instrText>
      </w:r>
      <w:r w:rsidR="0010612C" w:rsidRPr="0093450D">
        <w:instrText xml:space="preserve"> "</w:instrText>
      </w:r>
      <w:r w:rsidR="0010612C" w:rsidRPr="0093450D">
        <w:rPr>
          <w:lang w:val="en-US"/>
        </w:rPr>
        <w:instrText>https</w:instrText>
      </w:r>
      <w:r w:rsidR="0010612C" w:rsidRPr="0093450D">
        <w:instrText>://</w:instrText>
      </w:r>
      <w:r w:rsidR="0010612C" w:rsidRPr="0093450D">
        <w:rPr>
          <w:lang w:val="en-US"/>
        </w:rPr>
        <w:instrText>www</w:instrText>
      </w:r>
      <w:r w:rsidR="0010612C" w:rsidRPr="0093450D">
        <w:instrText>.</w:instrText>
      </w:r>
      <w:r w:rsidR="0010612C" w:rsidRPr="0093450D">
        <w:rPr>
          <w:lang w:val="en-US"/>
        </w:rPr>
        <w:instrText>fabrikant</w:instrText>
      </w:r>
      <w:r w:rsidR="0010612C" w:rsidRPr="0093450D">
        <w:instrText>.</w:instrText>
      </w:r>
      <w:r w:rsidR="0010612C" w:rsidRPr="0093450D">
        <w:rPr>
          <w:lang w:val="en-US"/>
        </w:rPr>
        <w:instrText>ru</w:instrText>
      </w:r>
      <w:r w:rsidR="0010612C" w:rsidRPr="0093450D">
        <w:instrText xml:space="preserve">" </w:instrText>
      </w:r>
      <w:r w:rsidR="0010612C" w:rsidRPr="0093450D">
        <w:rPr>
          <w:lang w:val="en-US"/>
        </w:rPr>
      </w:r>
      <w:r w:rsidR="0010612C" w:rsidRPr="0093450D">
        <w:rPr>
          <w:lang w:val="en-US"/>
        </w:rPr>
        <w:fldChar w:fldCharType="separate"/>
      </w:r>
      <w:r w:rsidR="0010612C" w:rsidRPr="0093450D">
        <w:rPr>
          <w:rStyle w:val="a4"/>
          <w:lang w:val="en-US"/>
        </w:rPr>
        <w:t>https</w:t>
      </w:r>
      <w:r w:rsidR="0010612C" w:rsidRPr="0093450D">
        <w:rPr>
          <w:rStyle w:val="a4"/>
        </w:rPr>
        <w:t>://</w:t>
      </w:r>
      <w:r w:rsidR="0010612C" w:rsidRPr="0093450D">
        <w:rPr>
          <w:rStyle w:val="a4"/>
          <w:lang w:val="en-US"/>
        </w:rPr>
        <w:t>www</w:t>
      </w:r>
      <w:r w:rsidR="0010612C" w:rsidRPr="0093450D">
        <w:rPr>
          <w:rStyle w:val="a4"/>
        </w:rPr>
        <w:t>.</w:t>
      </w:r>
      <w:r w:rsidR="0010612C" w:rsidRPr="0093450D">
        <w:rPr>
          <w:rStyle w:val="a4"/>
          <w:lang w:val="en-US"/>
        </w:rPr>
        <w:t>fabrikant</w:t>
      </w:r>
      <w:r w:rsidR="0010612C" w:rsidRPr="0093450D">
        <w:rPr>
          <w:rStyle w:val="a4"/>
        </w:rPr>
        <w:t>.</w:t>
      </w:r>
      <w:r w:rsidR="0010612C" w:rsidRPr="0093450D">
        <w:rPr>
          <w:rStyle w:val="a4"/>
          <w:lang w:val="en-US"/>
        </w:rPr>
        <w:t>ru</w:t>
      </w:r>
      <w:r w:rsidR="0010612C" w:rsidRPr="0093450D">
        <w:rPr>
          <w:lang w:val="en-US"/>
        </w:rPr>
        <w:fldChar w:fldCharType="end"/>
      </w:r>
      <w:bookmarkEnd w:id="0"/>
      <w:r w:rsidR="0010612C" w:rsidRPr="0010612C">
        <w:t xml:space="preserve"> </w:t>
      </w:r>
      <w:r w:rsidR="0010612C" w:rsidRPr="0093450D">
        <w:t xml:space="preserve">и на сайте организатора аукциона в сети «Интернет»  </w:t>
      </w:r>
      <w:hyperlink r:id="rId7" w:history="1">
        <w:r w:rsidR="0010612C" w:rsidRPr="009412DD">
          <w:rPr>
            <w:rStyle w:val="a4"/>
            <w:lang w:val="en-US"/>
          </w:rPr>
          <w:t>https</w:t>
        </w:r>
        <w:r w:rsidR="0010612C" w:rsidRPr="009412DD">
          <w:rPr>
            <w:rStyle w:val="a4"/>
          </w:rPr>
          <w:t>://</w:t>
        </w:r>
        <w:r w:rsidR="0010612C" w:rsidRPr="009412DD">
          <w:rPr>
            <w:rStyle w:val="a4"/>
            <w:lang w:val="en-US"/>
          </w:rPr>
          <w:t>lsk</w:t>
        </w:r>
        <w:r w:rsidR="0010612C" w:rsidRPr="009412DD">
          <w:rPr>
            <w:rStyle w:val="a4"/>
          </w:rPr>
          <w:t>.</w:t>
        </w:r>
        <w:r w:rsidR="0010612C" w:rsidRPr="009412DD">
          <w:rPr>
            <w:rStyle w:val="a4"/>
            <w:lang w:val="en-US"/>
          </w:rPr>
          <w:t>nobl</w:t>
        </w:r>
        <w:r w:rsidR="0010612C" w:rsidRPr="009412DD">
          <w:rPr>
            <w:rStyle w:val="a4"/>
          </w:rPr>
          <w:t>.</w:t>
        </w:r>
        <w:r w:rsidR="0010612C" w:rsidRPr="009412DD">
          <w:rPr>
            <w:rStyle w:val="a4"/>
            <w:lang w:val="en-US"/>
          </w:rPr>
          <w:t>ru</w:t>
        </w:r>
        <w:r w:rsidR="0010612C" w:rsidRPr="009412DD">
          <w:rPr>
            <w:rStyle w:val="a4"/>
          </w:rPr>
          <w:t>/</w:t>
        </w:r>
      </w:hyperlink>
      <w:r w:rsidR="0010612C" w:rsidRPr="009412DD">
        <w:t>.</w:t>
      </w:r>
    </w:p>
    <w:p w14:paraId="3CDF192D" w14:textId="3FE9A329" w:rsidR="0010612C" w:rsidRPr="0010612C" w:rsidRDefault="0010612C" w:rsidP="004F0520">
      <w:pPr>
        <w:ind w:firstLine="709"/>
        <w:jc w:val="both"/>
      </w:pPr>
    </w:p>
    <w:p w14:paraId="00D81616" w14:textId="77777777" w:rsidR="004F0520" w:rsidRDefault="004F0520" w:rsidP="004F0520">
      <w:pPr>
        <w:jc w:val="both"/>
      </w:pPr>
    </w:p>
    <w:p w14:paraId="7CD3EBDB" w14:textId="77777777" w:rsidR="004F0520" w:rsidRPr="0093450D" w:rsidRDefault="004F0520" w:rsidP="004F0520">
      <w:pPr>
        <w:pStyle w:val="a5"/>
        <w:tabs>
          <w:tab w:val="left" w:pos="-142"/>
        </w:tabs>
        <w:ind w:left="-426"/>
        <w:rPr>
          <w:b/>
          <w:szCs w:val="24"/>
        </w:rPr>
      </w:pPr>
    </w:p>
    <w:p w14:paraId="310E0911" w14:textId="77777777" w:rsidR="006F5FE0" w:rsidRDefault="006F5FE0"/>
    <w:sectPr w:rsidR="006F5FE0" w:rsidSect="000638EE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0"/>
    <w:rsid w:val="00022ABA"/>
    <w:rsid w:val="0010612C"/>
    <w:rsid w:val="00241015"/>
    <w:rsid w:val="00256511"/>
    <w:rsid w:val="00292901"/>
    <w:rsid w:val="003E57C8"/>
    <w:rsid w:val="004F0520"/>
    <w:rsid w:val="006F5FE0"/>
    <w:rsid w:val="00B461D1"/>
    <w:rsid w:val="00C36F1C"/>
    <w:rsid w:val="00DA6BBB"/>
    <w:rsid w:val="00E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12DD"/>
  <w15:chartTrackingRefBased/>
  <w15:docId w15:val="{BC681C65-7CB1-4101-B65E-B29DFD14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5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F052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4F0520"/>
    <w:rPr>
      <w:color w:val="0000FF"/>
      <w:u w:val="single"/>
    </w:rPr>
  </w:style>
  <w:style w:type="paragraph" w:styleId="a5">
    <w:name w:val="caption"/>
    <w:basedOn w:val="a"/>
    <w:qFormat/>
    <w:rsid w:val="004F0520"/>
    <w:pPr>
      <w:suppressAutoHyphens w:val="0"/>
      <w:ind w:left="-1134" w:right="-1050"/>
      <w:jc w:val="center"/>
    </w:pPr>
    <w:rPr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25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sk.nob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sk.nobl.ru/" TargetMode="External"/><Relationship Id="rId5" Type="http://schemas.openxmlformats.org/officeDocument/2006/relationships/hyperlink" Target="https://torgi.gov.ru" TargetMode="External"/><Relationship Id="rId4" Type="http://schemas.openxmlformats.org/officeDocument/2006/relationships/hyperlink" Target="https://www.fabrik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6</cp:revision>
  <dcterms:created xsi:type="dcterms:W3CDTF">2026-03-17T07:47:00Z</dcterms:created>
  <dcterms:modified xsi:type="dcterms:W3CDTF">2026-03-17T10:52:00Z</dcterms:modified>
</cp:coreProperties>
</file>